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1B" w:rsidRPr="00BB6B1B" w:rsidRDefault="00BB6B1B" w:rsidP="00BB6B1B">
      <w:pPr>
        <w:spacing w:line="400" w:lineRule="exact"/>
        <w:jc w:val="center"/>
        <w:rPr>
          <w:rFonts w:ascii="微軟正黑體" w:eastAsia="微軟正黑體" w:hAnsi="微軟正黑體"/>
          <w:sz w:val="16"/>
        </w:rPr>
      </w:pPr>
      <w:r>
        <w:rPr>
          <w:rFonts w:ascii="微軟正黑體" w:eastAsia="微軟正黑體" w:hAnsi="微軟正黑體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8652294</wp:posOffset>
                </wp:positionH>
                <wp:positionV relativeFrom="paragraph">
                  <wp:posOffset>-8626</wp:posOffset>
                </wp:positionV>
                <wp:extent cx="1155772" cy="258793"/>
                <wp:effectExtent l="0" t="0" r="6350" b="82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72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6B1B" w:rsidRPr="0078028F" w:rsidRDefault="00BB6B1B" w:rsidP="00BB6B1B">
                            <w:pPr>
                              <w:spacing w:line="240" w:lineRule="exact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</w:pPr>
                            <w:r w:rsidRPr="007802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0"/>
                              </w:rPr>
                              <w:t>1</w:t>
                            </w:r>
                            <w:r w:rsidRPr="0078028F"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  <w:t>1</w:t>
                            </w:r>
                            <w:r w:rsidR="0078028F" w:rsidRPr="0078028F"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  <w:t>4</w:t>
                            </w:r>
                            <w:r w:rsidRPr="0078028F"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  <w:t>.</w:t>
                            </w:r>
                            <w:r w:rsidR="0078028F" w:rsidRPr="0078028F"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  <w:t>0</w:t>
                            </w:r>
                            <w:r w:rsidR="005C248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0"/>
                              </w:rPr>
                              <w:t>7</w:t>
                            </w:r>
                            <w:r w:rsidR="005C248D">
                              <w:rPr>
                                <w:rFonts w:ascii="微軟正黑體" w:eastAsia="微軟正黑體" w:hAnsi="微軟正黑體"/>
                                <w:color w:val="FF0000"/>
                                <w:sz w:val="20"/>
                              </w:rPr>
                              <w:t>.02</w:t>
                            </w:r>
                            <w:r w:rsidR="0078028F" w:rsidRPr="007802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0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81.3pt;margin-top:-.7pt;width:91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2fWAIAAH0EAAAOAAAAZHJzL2Uyb0RvYy54bWysVFFuGjEQ/a/UO1j+LwsEQrJiiSgRVaUo&#10;iUSqfBuvF1ayPa5t2KUXqNQDJN89QA/QAyXn6Ni7EJr2q+qPd+wZP8+bN7Pji1pJshXWlaAz2ut0&#10;KRGaQ17qVUY/3c3fnVHiPNM5k6BFRnfC0YvJ2zfjyqSiD2uQubAEQbRLK5PRtfcmTRLH10Ix1wEj&#10;NDoLsIp53NpVkltWIbqSSb/bPU0qsLmxwIVzeHrZOOkk4heF4P6mKJzwRGYUc/NxtXFdhjWZjFm6&#10;ssysS96mwf4hC8VKjY8eoC6ZZ2Rjyz+gVMktOCh8h4NKoChKLiIHZNPrvmKzWDMjIhcsjjOHMrn/&#10;B8uvt7eWlDlqR4lmCiV6fvj69OPx+eHn0/dvpBcqVBmXYuDCYKiv30Mdottzh4eBeF1YFb5IiaAf&#10;a7071FfUnvBwqTccjkZ9Sjj6+sOz0flJgElebhvr/AcBigQjoxb1i2Vl2yvnm9B9SHjMgSzzeSll&#10;3ISeETNpyZah2tLHHBH8tyipSZXR05NhNwJrCNcbZKkxl8C14RQsXy/rlugS8h3yt9D0kDN8XmKS&#10;V8z5W2axaZAyDoK/waWQgI9Aa1GyBvvlb+chHrVELyUVNmFG3ecNs4IS+VGjyue9wSB0bdwMhqM+&#10;buyxZ3ns0Rs1A2SOSmJ20QzxXu7NwoK6x3mZhlfRxTTHtzPq9+bMN6OB88bFdBqDsE8N81d6YXiA&#10;DpUOEtzV98yaViePCl/Dvl1Z+kquJjbc1DDdeCjKqGUocFPVtu7Y47Eb2nkMQ3S8j1Evf43JLwAA&#10;AP//AwBQSwMEFAAGAAgAAAAhAHImKN7iAAAACwEAAA8AAABkcnMvZG93bnJldi54bWxMj01Pg0AQ&#10;hu8m/ofNmHgx7dJCUZGlMcaPxJvFj3jbsiMQ2VnCbgH/vdOTHt+ZJ+88k29n24kRB986UrBaRiCQ&#10;KmdaqhW8lg+LKxA+aDK6c4QKftDDtjg9yXVm3EQvOO5CLbiEfKYVNCH0mZS+atBqv3Q9Eu++3GB1&#10;4DjU0gx64nLbyXUUpdLqlvhCo3u8a7D63h2sgs+L+uPZz49vU7yJ+/unsbx8N6VS52fz7Q2IgHP4&#10;g+Goz+pQsNPeHch40XGO03XKrILFKgFxJDZJwpO9gvg6AVnk8v8PxS8AAAD//wMAUEsBAi0AFAAG&#10;AAgAAAAhALaDOJL+AAAA4QEAABMAAAAAAAAAAAAAAAAAAAAAAFtDb250ZW50X1R5cGVzXS54bWxQ&#10;SwECLQAUAAYACAAAACEAOP0h/9YAAACUAQAACwAAAAAAAAAAAAAAAAAvAQAAX3JlbHMvLnJlbHNQ&#10;SwECLQAUAAYACAAAACEAvw39n1gCAAB9BAAADgAAAAAAAAAAAAAAAAAuAgAAZHJzL2Uyb0RvYy54&#10;bWxQSwECLQAUAAYACAAAACEAciYo3uIAAAALAQAADwAAAAAAAAAAAAAAAACyBAAAZHJzL2Rvd25y&#10;ZXYueG1sUEsFBgAAAAAEAAQA8wAAAMEFAAAAAA==&#10;" fillcolor="white [3201]" stroked="f" strokeweight=".5pt">
                <v:textbox>
                  <w:txbxContent>
                    <w:p w:rsidR="00BB6B1B" w:rsidRPr="0078028F" w:rsidRDefault="00BB6B1B" w:rsidP="00BB6B1B">
                      <w:pPr>
                        <w:spacing w:line="240" w:lineRule="exact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</w:pPr>
                      <w:r w:rsidRPr="0078028F">
                        <w:rPr>
                          <w:rFonts w:ascii="微軟正黑體" w:eastAsia="微軟正黑體" w:hAnsi="微軟正黑體" w:hint="eastAsia"/>
                          <w:color w:val="FF0000"/>
                          <w:sz w:val="20"/>
                        </w:rPr>
                        <w:t>1</w:t>
                      </w:r>
                      <w:r w:rsidRPr="0078028F"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  <w:t>1</w:t>
                      </w:r>
                      <w:r w:rsidR="0078028F" w:rsidRPr="0078028F"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  <w:t>4</w:t>
                      </w:r>
                      <w:r w:rsidRPr="0078028F"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  <w:t>.</w:t>
                      </w:r>
                      <w:r w:rsidR="0078028F" w:rsidRPr="0078028F"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  <w:t>0</w:t>
                      </w:r>
                      <w:r w:rsidR="005C248D">
                        <w:rPr>
                          <w:rFonts w:ascii="微軟正黑體" w:eastAsia="微軟正黑體" w:hAnsi="微軟正黑體" w:hint="eastAsia"/>
                          <w:color w:val="FF0000"/>
                          <w:sz w:val="20"/>
                        </w:rPr>
                        <w:t>7</w:t>
                      </w:r>
                      <w:r w:rsidR="005C248D">
                        <w:rPr>
                          <w:rFonts w:ascii="微軟正黑體" w:eastAsia="微軟正黑體" w:hAnsi="微軟正黑體"/>
                          <w:color w:val="FF0000"/>
                          <w:sz w:val="20"/>
                        </w:rPr>
                        <w:t>.02</w:t>
                      </w:r>
                      <w:r w:rsidR="0078028F" w:rsidRPr="0078028F">
                        <w:rPr>
                          <w:rFonts w:ascii="微軟正黑體" w:eastAsia="微軟正黑體" w:hAnsi="微軟正黑體" w:hint="eastAsia"/>
                          <w:color w:val="FF0000"/>
                          <w:sz w:val="2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Pr="00BB6B1B">
        <w:rPr>
          <w:rFonts w:ascii="微軟正黑體" w:eastAsia="微軟正黑體" w:hAnsi="微軟正黑體" w:hint="eastAsia"/>
          <w:b/>
          <w:sz w:val="36"/>
        </w:rPr>
        <w:t>文山特教</w:t>
      </w:r>
      <w:r w:rsidRPr="00BB6B1B">
        <w:rPr>
          <w:rFonts w:ascii="微軟正黑體" w:eastAsia="微軟正黑體" w:hAnsi="微軟正黑體" w:hint="eastAsia"/>
          <w:b/>
          <w:sz w:val="36"/>
          <w:u w:val="single"/>
        </w:rPr>
        <w:t>專任</w:t>
      </w:r>
      <w:r w:rsidRPr="00BB6B1B">
        <w:rPr>
          <w:rFonts w:ascii="微軟正黑體" w:eastAsia="微軟正黑體" w:hAnsi="微軟正黑體" w:hint="eastAsia"/>
          <w:b/>
          <w:sz w:val="36"/>
        </w:rPr>
        <w:t>、</w:t>
      </w:r>
      <w:r w:rsidRPr="00BB6B1B">
        <w:rPr>
          <w:rFonts w:ascii="微軟正黑體" w:eastAsia="微軟正黑體" w:hAnsi="微軟正黑體" w:hint="eastAsia"/>
          <w:b/>
          <w:sz w:val="36"/>
          <w:u w:val="single"/>
        </w:rPr>
        <w:t>兼行政</w:t>
      </w:r>
      <w:r w:rsidRPr="00BB6B1B">
        <w:rPr>
          <w:rFonts w:ascii="微軟正黑體" w:eastAsia="微軟正黑體" w:hAnsi="微軟正黑體" w:hint="eastAsia"/>
          <w:b/>
          <w:sz w:val="36"/>
        </w:rPr>
        <w:t>教師兼課</w:t>
      </w:r>
      <w:r w:rsidR="00196D48">
        <w:rPr>
          <w:rFonts w:ascii="微軟正黑體" w:eastAsia="微軟正黑體" w:hAnsi="微軟正黑體" w:hint="eastAsia"/>
          <w:b/>
          <w:sz w:val="36"/>
        </w:rPr>
        <w:t>／</w:t>
      </w:r>
      <w:r w:rsidRPr="00BB6B1B">
        <w:rPr>
          <w:rFonts w:ascii="微軟正黑體" w:eastAsia="微軟正黑體" w:hAnsi="微軟正黑體" w:hint="eastAsia"/>
          <w:b/>
          <w:sz w:val="36"/>
        </w:rPr>
        <w:t>兼職規定彙整</w:t>
      </w:r>
    </w:p>
    <w:tbl>
      <w:tblPr>
        <w:tblpPr w:leftFromText="180" w:rightFromText="180" w:vertAnchor="page" w:horzAnchor="margin" w:tblpXSpec="center" w:tblpY="956"/>
        <w:tblW w:w="16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776"/>
        <w:gridCol w:w="2126"/>
        <w:gridCol w:w="2694"/>
        <w:gridCol w:w="2127"/>
        <w:gridCol w:w="5953"/>
        <w:gridCol w:w="1842"/>
      </w:tblGrid>
      <w:tr w:rsidR="00B93FBB" w:rsidRPr="00BB6B1B" w:rsidTr="00B93FBB">
        <w:trPr>
          <w:trHeight w:val="2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身分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行為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單位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職務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時數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程序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法源</w:t>
            </w:r>
          </w:p>
        </w:tc>
      </w:tr>
      <w:tr w:rsidR="00B93FBB" w:rsidRPr="00BB6B1B" w:rsidTr="008158AF">
        <w:trPr>
          <w:trHeight w:val="82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專任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兼課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各級學校（他校）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兼任教師：</w:t>
            </w:r>
            <w:r>
              <w:rPr>
                <w:rFonts w:ascii="微軟正黑體" w:eastAsia="微軟正黑體" w:hAnsi="微軟正黑體"/>
                <w:sz w:val="16"/>
              </w:rPr>
              <w:t xml:space="preserve"> </w:t>
            </w:r>
          </w:p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</w:t>
            </w:r>
            <w:r>
              <w:rPr>
                <w:rFonts w:ascii="微軟正黑體" w:eastAsia="微軟正黑體" w:hAnsi="微軟正黑體" w:hint="eastAsia"/>
                <w:sz w:val="16"/>
              </w:rPr>
              <w:t>教授</w:t>
            </w:r>
            <w:r w:rsidRPr="005C248D">
              <w:rPr>
                <w:rFonts w:ascii="微軟正黑體" w:eastAsia="微軟正黑體" w:hAnsi="微軟正黑體" w:hint="eastAsia"/>
                <w:sz w:val="16"/>
                <w:u w:val="single"/>
              </w:rPr>
              <w:t>課綱內正式課程</w:t>
            </w:r>
          </w:p>
          <w:p w:rsidR="00B93FBB" w:rsidRPr="00BB6B1B" w:rsidRDefault="00B93FBB" w:rsidP="00B93FBB">
            <w:pPr>
              <w:spacing w:line="200" w:lineRule="exact"/>
              <w:ind w:left="483" w:hangingChars="302" w:hanging="483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</w:t>
            </w:r>
            <w:r>
              <w:rPr>
                <w:rFonts w:ascii="微軟正黑體" w:eastAsia="微軟正黑體" w:hAnsi="微軟正黑體" w:hint="eastAsia"/>
                <w:sz w:val="16"/>
              </w:rPr>
              <w:t>時數與本校代課/超鐘併計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校內</w:t>
            </w:r>
            <w:r w:rsidR="00271FE5">
              <w:rPr>
                <w:rFonts w:ascii="微軟正黑體" w:eastAsia="微軟正黑體" w:hAnsi="微軟正黑體" w:hint="eastAsia"/>
                <w:sz w:val="16"/>
              </w:rPr>
              <w:t>、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外</w:t>
            </w:r>
            <w:r w:rsidR="00271FE5">
              <w:rPr>
                <w:rFonts w:ascii="微軟正黑體" w:eastAsia="微軟正黑體" w:hAnsi="微軟正黑體" w:hint="eastAsia"/>
                <w:sz w:val="16"/>
              </w:rPr>
              <w:t>、日、夜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合計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Default="00271FE5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</w:t>
            </w:r>
            <w:r w:rsidR="00B93FBB" w:rsidRPr="00BB6B1B">
              <w:rPr>
                <w:rFonts w:ascii="微軟正黑體" w:eastAsia="微軟正黑體" w:hAnsi="微軟正黑體" w:hint="eastAsia"/>
                <w:sz w:val="16"/>
              </w:rPr>
              <w:t>兼(超)6代5不超9</w:t>
            </w:r>
          </w:p>
          <w:p w:rsidR="00271FE5" w:rsidRPr="00BB6B1B" w:rsidRDefault="00271FE5" w:rsidP="00271FE5">
            <w:pPr>
              <w:spacing w:line="200" w:lineRule="exact"/>
              <w:ind w:left="461" w:hangingChars="288" w:hanging="461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</w:t>
            </w:r>
            <w:r>
              <w:rPr>
                <w:rFonts w:ascii="微軟正黑體" w:eastAsia="微軟正黑體" w:hAnsi="微軟正黑體" w:hint="eastAsia"/>
                <w:sz w:val="16"/>
              </w:rPr>
              <w:t>課程不可分割、特殊報准不在此限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</w:t>
            </w:r>
            <w:r>
              <w:rPr>
                <w:rFonts w:ascii="微軟正黑體" w:eastAsia="微軟正黑體" w:hAnsi="微軟正黑體" w:hint="eastAsia"/>
                <w:sz w:val="16"/>
              </w:rPr>
              <w:t>他校</w:t>
            </w:r>
            <w:r w:rsidRPr="005C248D">
              <w:rPr>
                <w:rFonts w:ascii="微軟正黑體" w:eastAsia="微軟正黑體" w:hAnsi="微軟正黑體" w:hint="eastAsia"/>
                <w:sz w:val="16"/>
                <w:u w:val="single"/>
              </w:rPr>
              <w:t>來函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（表件－i</w:t>
            </w:r>
            <w:r w:rsidR="005C248D">
              <w:rPr>
                <w:rFonts w:ascii="微軟正黑體" w:eastAsia="微軟正黑體" w:hAnsi="微軟正黑體"/>
                <w:sz w:val="16"/>
              </w:rPr>
              <w:t>i02/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教職員校外</w:t>
            </w:r>
            <w:r w:rsidR="005C248D" w:rsidRPr="005C248D">
              <w:rPr>
                <w:rFonts w:ascii="微軟正黑體" w:eastAsia="微軟正黑體" w:hAnsi="微軟正黑體" w:hint="eastAsia"/>
                <w:color w:val="FF0000"/>
                <w:sz w:val="16"/>
                <w:u w:val="single"/>
              </w:rPr>
              <w:t>兼課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申請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表）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）校長同意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271FE5" w:rsidP="004F7823">
            <w:pPr>
              <w:spacing w:line="200" w:lineRule="exact"/>
              <w:jc w:val="both"/>
              <w:rPr>
                <w:rFonts w:ascii="微軟正黑體" w:eastAsia="微軟正黑體" w:hAnsi="微軟正黑體"/>
                <w:sz w:val="16"/>
              </w:rPr>
            </w:pPr>
            <w:r w:rsidRPr="00271FE5">
              <w:rPr>
                <w:rFonts w:ascii="微軟正黑體" w:eastAsia="微軟正黑體" w:hAnsi="微軟正黑體" w:hint="eastAsia"/>
                <w:sz w:val="16"/>
              </w:rPr>
              <w:t>臺北市高中教師每週教學節數注意事項</w:t>
            </w:r>
            <w:r w:rsidR="004F7823">
              <w:rPr>
                <w:rFonts w:ascii="微軟正黑體" w:eastAsia="微軟正黑體" w:hAnsi="微軟正黑體" w:hint="eastAsia"/>
                <w:sz w:val="16"/>
              </w:rPr>
              <w:t>、教育部1010309臺人(二)字第1010024544號</w:t>
            </w:r>
          </w:p>
        </w:tc>
      </w:tr>
      <w:tr w:rsidR="00B93FBB" w:rsidRPr="00BB6B1B" w:rsidTr="00B93FBB">
        <w:trPr>
          <w:trHeight w:val="3062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兼職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可兼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單位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Pr="00BB6B1B" w:rsidRDefault="00B93FBB" w:rsidP="00B93FBB">
            <w:pPr>
              <w:spacing w:line="200" w:lineRule="exact"/>
              <w:ind w:leftChars="11" w:left="2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（一）政府機關、公私校</w:t>
            </w:r>
          </w:p>
          <w:p w:rsidR="00B93FBB" w:rsidRPr="00BB6B1B" w:rsidRDefault="00B93FBB" w:rsidP="00B93FBB">
            <w:pPr>
              <w:spacing w:line="200" w:lineRule="exact"/>
              <w:ind w:leftChars="11" w:left="2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（二）行政法人</w:t>
            </w:r>
          </w:p>
          <w:p w:rsidR="00B93FBB" w:rsidRPr="00BB6B1B" w:rsidRDefault="00B93FBB" w:rsidP="00B93FBB">
            <w:pPr>
              <w:spacing w:line="200" w:lineRule="exact"/>
              <w:ind w:leftChars="11" w:left="2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（三）非營利事業</w:t>
            </w:r>
          </w:p>
          <w:p w:rsidR="00B93FBB" w:rsidRPr="00BB6B1B" w:rsidRDefault="00B93FBB" w:rsidP="00B93FBB">
            <w:pPr>
              <w:spacing w:line="200" w:lineRule="exact"/>
              <w:ind w:leftChars="11" w:left="506" w:hangingChars="300" w:hanging="480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（四）營利事業：(產學合作、出版社</w:t>
            </w:r>
            <w:r w:rsidRPr="00FA0A68">
              <w:rPr>
                <w:rFonts w:ascii="微軟正黑體" w:eastAsia="微軟正黑體" w:hAnsi="微軟正黑體" w:hint="eastAsia"/>
                <w:sz w:val="16"/>
                <w:highlight w:val="yellow"/>
              </w:rPr>
              <w:t>＊</w:t>
            </w:r>
            <w:r w:rsidR="00FA0A68" w:rsidRPr="00FA0A68">
              <w:rPr>
                <w:rFonts w:ascii="微軟正黑體" w:eastAsia="微軟正黑體" w:hAnsi="微軟正黑體" w:hint="eastAsia"/>
                <w:sz w:val="16"/>
                <w:highlight w:val="yellow"/>
                <w:vertAlign w:val="superscript"/>
              </w:rPr>
              <w:t>註1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等)</w:t>
            </w:r>
          </w:p>
          <w:p w:rsidR="00B93FBB" w:rsidRPr="00BB6B1B" w:rsidRDefault="00B93FBB" w:rsidP="00B93FBB">
            <w:pPr>
              <w:spacing w:line="200" w:lineRule="exact"/>
              <w:ind w:leftChars="11" w:left="2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（五）新創生技公司</w:t>
            </w:r>
          </w:p>
          <w:p w:rsidR="00B93FBB" w:rsidRPr="00BB6B1B" w:rsidRDefault="00B93FBB" w:rsidP="00B93FBB">
            <w:pPr>
              <w:spacing w:line="200" w:lineRule="exact"/>
              <w:ind w:leftChars="11" w:left="492" w:hangingChars="291" w:hanging="46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（六）研究人員兼職投資辦法所定企業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不可兼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職務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Pr="00BB6B1B" w:rsidRDefault="00B93FBB" w:rsidP="00B93FBB">
            <w:pPr>
              <w:spacing w:line="200" w:lineRule="exact"/>
              <w:ind w:left="459" w:rightChars="-15" w:right="-36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（一）律師、會計師、建築師、技師等專業法律規範之職務。(但下班時間、公益性質可以)</w:t>
            </w:r>
          </w:p>
          <w:p w:rsidR="00B93FBB" w:rsidRPr="00BB6B1B" w:rsidRDefault="00B93FBB" w:rsidP="00B93FBB">
            <w:pPr>
              <w:spacing w:line="200" w:lineRule="exact"/>
              <w:ind w:left="459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（二）私校行政職務</w:t>
            </w:r>
          </w:p>
          <w:p w:rsidR="00B93FBB" w:rsidRPr="00BB6B1B" w:rsidRDefault="00B93FBB" w:rsidP="00B93FBB">
            <w:pPr>
              <w:spacing w:line="200" w:lineRule="exact"/>
              <w:ind w:left="459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（三）港澳學校職務，有損國家安全之虞者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（一）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不得影響本職工作</w:t>
            </w:r>
          </w:p>
          <w:p w:rsidR="00B93FBB" w:rsidRPr="00BB6B1B" w:rsidRDefault="00B93FBB" w:rsidP="00B93FBB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（二）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應符合校內基本授課時數及工作要求</w:t>
            </w:r>
          </w:p>
          <w:p w:rsidR="00B93FBB" w:rsidRPr="00BB6B1B" w:rsidRDefault="00B93FBB" w:rsidP="00996B2E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（三）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以</w:t>
            </w:r>
            <w:r w:rsidRPr="00BB6B1B">
              <w:rPr>
                <w:rFonts w:ascii="微軟正黑體" w:eastAsia="微軟正黑體" w:hAnsi="微軟正黑體" w:hint="eastAsia"/>
                <w:sz w:val="16"/>
                <w:u w:val="single"/>
              </w:rPr>
              <w:t>執行經常性業務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為主者，其兼職時數每週合計不得超過</w:t>
            </w:r>
            <w:r>
              <w:rPr>
                <w:rFonts w:ascii="微軟正黑體" w:eastAsia="微軟正黑體" w:hAnsi="微軟正黑體" w:hint="eastAsia"/>
                <w:sz w:val="16"/>
              </w:rPr>
              <w:t>８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小時。</w:t>
            </w:r>
            <w:r w:rsidRPr="00EF7FD3">
              <w:rPr>
                <w:rFonts w:ascii="微軟正黑體" w:eastAsia="微軟正黑體" w:hAnsi="微軟正黑體" w:hint="eastAsia"/>
                <w:color w:val="FF0000"/>
                <w:sz w:val="16"/>
              </w:rPr>
              <w:t>（非執行經常性業務者時數</w:t>
            </w:r>
            <w:r w:rsidR="00F05181">
              <w:rPr>
                <w:rFonts w:ascii="微軟正黑體" w:eastAsia="微軟正黑體" w:hAnsi="微軟正黑體" w:hint="eastAsia"/>
                <w:color w:val="FF0000"/>
                <w:sz w:val="16"/>
              </w:rPr>
              <w:t>未明訂限制</w:t>
            </w:r>
            <w:r w:rsidRPr="00EF7FD3">
              <w:rPr>
                <w:rFonts w:ascii="微軟正黑體" w:eastAsia="微軟正黑體" w:hAnsi="微軟正黑體" w:hint="eastAsia"/>
                <w:color w:val="FF0000"/>
                <w:sz w:val="16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原則：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1.事先提出申請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（表件－i</w:t>
            </w:r>
            <w:r w:rsidR="005C248D">
              <w:rPr>
                <w:rFonts w:ascii="微軟正黑體" w:eastAsia="微軟正黑體" w:hAnsi="微軟正黑體"/>
                <w:sz w:val="16"/>
              </w:rPr>
              <w:t>i02/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教職員校外</w:t>
            </w:r>
            <w:r w:rsidR="005C248D" w:rsidRPr="005C248D">
              <w:rPr>
                <w:rFonts w:ascii="微軟正黑體" w:eastAsia="微軟正黑體" w:hAnsi="微軟正黑體" w:hint="eastAsia"/>
                <w:color w:val="FF0000"/>
                <w:sz w:val="16"/>
                <w:u w:val="single"/>
              </w:rPr>
              <w:t>兼職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申請書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）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2.學校書面核准</w:t>
            </w:r>
          </w:p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  <w:u w:val="single"/>
              </w:rPr>
            </w:pPr>
          </w:p>
          <w:p w:rsidR="00B93FBB" w:rsidRPr="00BB6B1B" w:rsidRDefault="00BE3AE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  <w:u w:val="single"/>
              </w:rPr>
              <w:t>得</w:t>
            </w:r>
            <w:r w:rsidR="00B93FBB"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免報准</w:t>
            </w:r>
            <w:r w:rsidR="00B93FBB" w:rsidRPr="00BB6B1B">
              <w:rPr>
                <w:rFonts w:ascii="微軟正黑體" w:eastAsia="微軟正黑體" w:hAnsi="微軟正黑體" w:hint="eastAsia"/>
                <w:sz w:val="16"/>
              </w:rPr>
              <w:t>：</w:t>
            </w:r>
            <w:r w:rsidR="00E346F8" w:rsidRPr="00FA0A68">
              <w:rPr>
                <w:rFonts w:ascii="微軟正黑體" w:eastAsia="微軟正黑體" w:hAnsi="微軟正黑體" w:hint="eastAsia"/>
                <w:sz w:val="16"/>
                <w:highlight w:val="yellow"/>
              </w:rPr>
              <w:t>＊</w:t>
            </w:r>
            <w:r w:rsidR="00E346F8" w:rsidRPr="00FA0A68">
              <w:rPr>
                <w:rFonts w:ascii="微軟正黑體" w:eastAsia="微軟正黑體" w:hAnsi="微軟正黑體" w:hint="eastAsia"/>
                <w:sz w:val="16"/>
                <w:highlight w:val="yellow"/>
                <w:vertAlign w:val="superscript"/>
              </w:rPr>
              <w:t>註</w:t>
            </w:r>
            <w:r w:rsidR="00E346F8">
              <w:rPr>
                <w:rFonts w:ascii="微軟正黑體" w:eastAsia="微軟正黑體" w:hAnsi="微軟正黑體" w:hint="eastAsia"/>
                <w:sz w:val="16"/>
                <w:highlight w:val="yellow"/>
                <w:vertAlign w:val="superscript"/>
              </w:rPr>
              <w:t>３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對本職工作、學術名譽及尊嚴無不良影響，亦無與本職不相容之下列情形</w:t>
            </w:r>
          </w:p>
          <w:p w:rsidR="00B93FBB" w:rsidRPr="00BB6B1B" w:rsidRDefault="00B93FBB" w:rsidP="00B93FBB">
            <w:pPr>
              <w:spacing w:line="200" w:lineRule="exact"/>
              <w:ind w:leftChars="73" w:left="175" w:rightChars="-44" w:right="-10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（一）非常態性演講或授課，且分享或發表內容未具營利目的或商業宣傳行為。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（二）兼任政府機關學校任務編組或諮詢性職務，或擔任會議專家代表。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（三）所兼職務依法令規定應予保密。</w:t>
            </w:r>
          </w:p>
          <w:p w:rsidR="00B93FBB" w:rsidRPr="00BB6B1B" w:rsidRDefault="00B93FBB" w:rsidP="00B93FBB">
            <w:pPr>
              <w:spacing w:line="200" w:lineRule="exact"/>
              <w:ind w:leftChars="73" w:left="658" w:hangingChars="302" w:hanging="483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（四）應政府機關學校或非營利事業團體邀請，兼任非決策或執行業務之職務，僅支領交通費或出席費，且無其他對價回饋。</w:t>
            </w:r>
          </w:p>
          <w:p w:rsidR="00B93FBB" w:rsidRPr="008158AF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color w:val="FF0000"/>
                <w:sz w:val="16"/>
              </w:rPr>
            </w:pPr>
            <w:r w:rsidRPr="008158AF">
              <w:rPr>
                <w:rFonts w:ascii="微軟正黑體" w:eastAsia="微軟正黑體" w:hAnsi="微軟正黑體" w:hint="eastAsia"/>
                <w:color w:val="FF0000"/>
                <w:sz w:val="16"/>
              </w:rPr>
              <w:t>（五）應政府機關學校或非營利事業團體邀請擔任非常態性工作。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（六）擔任各級公私立學校學生家長會職務。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（七）以住戶身分擔任管委會職務或管理負責人。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公立各級學校專任教師兼職處理原則</w:t>
            </w:r>
          </w:p>
        </w:tc>
      </w:tr>
      <w:tr w:rsidR="00B93FBB" w:rsidRPr="00BB6B1B" w:rsidTr="00B93FBB">
        <w:trPr>
          <w:trHeight w:val="79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下班時間得從事行為</w:t>
            </w:r>
          </w:p>
        </w:tc>
        <w:tc>
          <w:tcPr>
            <w:tcW w:w="1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（一）具社會公益性質之活動或其他非經常性、持續性之工作。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（二）依個人才藝表現，獲取適當報酬，並得就其財產之處分、智慧財產權及肖像權之授權行使，獲取合理對價。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以上行為不包括校外補習、家教之教學活動。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</w:p>
        </w:tc>
      </w:tr>
      <w:tr w:rsidR="00B93FBB" w:rsidRPr="00BB6B1B" w:rsidTr="008158AF">
        <w:trPr>
          <w:trHeight w:val="88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兼行政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兼課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各級學校（他校）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兼任教師：</w:t>
            </w:r>
            <w:r>
              <w:rPr>
                <w:rFonts w:ascii="微軟正黑體" w:eastAsia="微軟正黑體" w:hAnsi="微軟正黑體"/>
                <w:sz w:val="16"/>
              </w:rPr>
              <w:t xml:space="preserve"> </w:t>
            </w:r>
          </w:p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</w:t>
            </w:r>
            <w:r>
              <w:rPr>
                <w:rFonts w:ascii="微軟正黑體" w:eastAsia="微軟正黑體" w:hAnsi="微軟正黑體" w:hint="eastAsia"/>
                <w:sz w:val="16"/>
              </w:rPr>
              <w:t>教授課綱內正式課程</w:t>
            </w:r>
          </w:p>
          <w:p w:rsidR="00B93FBB" w:rsidRPr="00BB6B1B" w:rsidRDefault="00B93FBB" w:rsidP="00B93FBB">
            <w:pPr>
              <w:spacing w:line="200" w:lineRule="exact"/>
              <w:ind w:leftChars="1" w:left="484" w:hangingChars="301" w:hanging="482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</w:t>
            </w:r>
            <w:r>
              <w:rPr>
                <w:rFonts w:ascii="微軟正黑體" w:eastAsia="微軟正黑體" w:hAnsi="微軟正黑體" w:hint="eastAsia"/>
                <w:sz w:val="16"/>
              </w:rPr>
              <w:t>時數與本校代課/超鐘併計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FE5" w:rsidRPr="00BB6B1B" w:rsidRDefault="00271FE5" w:rsidP="00271FE5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校內</w:t>
            </w:r>
            <w:r>
              <w:rPr>
                <w:rFonts w:ascii="微軟正黑體" w:eastAsia="微軟正黑體" w:hAnsi="微軟正黑體" w:hint="eastAsia"/>
                <w:sz w:val="16"/>
              </w:rPr>
              <w:t>、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外</w:t>
            </w:r>
            <w:r>
              <w:rPr>
                <w:rFonts w:ascii="微軟正黑體" w:eastAsia="微軟正黑體" w:hAnsi="微軟正黑體" w:hint="eastAsia"/>
                <w:sz w:val="16"/>
              </w:rPr>
              <w:t>、日、夜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合計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271FE5" w:rsidRDefault="00271FE5" w:rsidP="00271FE5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（一）兼(超)6代5不超9</w:t>
            </w:r>
          </w:p>
          <w:p w:rsidR="00B93FBB" w:rsidRPr="00BB6B1B" w:rsidRDefault="00271FE5" w:rsidP="00271FE5">
            <w:pPr>
              <w:spacing w:line="200" w:lineRule="exact"/>
              <w:ind w:left="461" w:hangingChars="288" w:hanging="461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</w:t>
            </w:r>
            <w:r>
              <w:rPr>
                <w:rFonts w:ascii="微軟正黑體" w:eastAsia="微軟正黑體" w:hAnsi="微軟正黑體" w:hint="eastAsia"/>
                <w:sz w:val="16"/>
              </w:rPr>
              <w:t>課程不可分割、特殊報准不在此限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</w:t>
            </w:r>
            <w:r>
              <w:rPr>
                <w:rFonts w:ascii="微軟正黑體" w:eastAsia="微軟正黑體" w:hAnsi="微軟正黑體" w:hint="eastAsia"/>
                <w:sz w:val="16"/>
              </w:rPr>
              <w:t>他校</w:t>
            </w:r>
            <w:r w:rsidRPr="005C248D">
              <w:rPr>
                <w:rFonts w:ascii="微軟正黑體" w:eastAsia="微軟正黑體" w:hAnsi="微軟正黑體" w:hint="eastAsia"/>
                <w:sz w:val="16"/>
                <w:u w:val="single"/>
              </w:rPr>
              <w:t>來函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（表件－i</w:t>
            </w:r>
            <w:r w:rsidR="005C248D">
              <w:rPr>
                <w:rFonts w:ascii="微軟正黑體" w:eastAsia="微軟正黑體" w:hAnsi="微軟正黑體"/>
                <w:sz w:val="16"/>
              </w:rPr>
              <w:t>i02/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教職員校外</w:t>
            </w:r>
            <w:r w:rsidR="005C248D" w:rsidRPr="005C248D">
              <w:rPr>
                <w:rFonts w:ascii="微軟正黑體" w:eastAsia="微軟正黑體" w:hAnsi="微軟正黑體" w:hint="eastAsia"/>
                <w:color w:val="FF0000"/>
                <w:sz w:val="16"/>
                <w:u w:val="single"/>
              </w:rPr>
              <w:t>兼課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申請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表）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</w:rPr>
              <w:t>二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）校長同意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4F7823" w:rsidP="004F7823">
            <w:pPr>
              <w:spacing w:line="200" w:lineRule="exact"/>
              <w:jc w:val="both"/>
              <w:rPr>
                <w:rFonts w:ascii="微軟正黑體" w:eastAsia="微軟正黑體" w:hAnsi="微軟正黑體"/>
                <w:sz w:val="16"/>
              </w:rPr>
            </w:pPr>
            <w:r w:rsidRPr="00271FE5">
              <w:rPr>
                <w:rFonts w:ascii="微軟正黑體" w:eastAsia="微軟正黑體" w:hAnsi="微軟正黑體" w:hint="eastAsia"/>
                <w:sz w:val="16"/>
              </w:rPr>
              <w:t>臺北市高中教師每週教學節數注意事項</w:t>
            </w:r>
            <w:r>
              <w:rPr>
                <w:rFonts w:ascii="微軟正黑體" w:eastAsia="微軟正黑體" w:hAnsi="微軟正黑體" w:hint="eastAsia"/>
                <w:sz w:val="16"/>
              </w:rPr>
              <w:t>、教育部1010309臺人(二)字第1010024544號</w:t>
            </w:r>
          </w:p>
        </w:tc>
      </w:tr>
      <w:tr w:rsidR="00B93FBB" w:rsidRPr="00BB6B1B" w:rsidTr="00B93FBB">
        <w:trPr>
          <w:trHeight w:val="3094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兼職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可兼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單位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（一）政府機關、公私校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（二）行政法人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（三）非營利事業</w:t>
            </w:r>
          </w:p>
          <w:p w:rsidR="00B93FBB" w:rsidRPr="00BB6B1B" w:rsidRDefault="00B93FBB" w:rsidP="00B93FBB">
            <w:pPr>
              <w:spacing w:line="200" w:lineRule="exact"/>
              <w:ind w:left="478" w:hangingChars="299" w:hanging="478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（四）營利事業：(產學合作、出版社＊等)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（五）新創生技公司</w:t>
            </w:r>
          </w:p>
          <w:p w:rsidR="00B93FBB" w:rsidRPr="00BB6B1B" w:rsidRDefault="00B93FBB" w:rsidP="00B93FBB">
            <w:pPr>
              <w:spacing w:line="200" w:lineRule="exact"/>
              <w:ind w:left="478" w:hangingChars="299" w:hanging="478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（六）研究人員兼職投資辦法所定企業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不可兼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職務</w:t>
            </w:r>
            <w:r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Pr="00BB6B1B" w:rsidRDefault="00B93FBB" w:rsidP="00B93FBB">
            <w:pPr>
              <w:spacing w:line="200" w:lineRule="exact"/>
              <w:ind w:left="459" w:rightChars="-15" w:right="-36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（一）律師、會計師、建築師、技師等專業法律規範之職務。(但下班時間、公益性質可以)</w:t>
            </w:r>
          </w:p>
          <w:p w:rsidR="00B93FBB" w:rsidRPr="00BB6B1B" w:rsidRDefault="00B93FBB" w:rsidP="00B93FBB">
            <w:pPr>
              <w:spacing w:line="200" w:lineRule="exact"/>
              <w:ind w:left="459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（二）私校行政職務</w:t>
            </w:r>
          </w:p>
          <w:p w:rsidR="00B93FBB" w:rsidRPr="00BB6B1B" w:rsidRDefault="00B93FBB" w:rsidP="00B93FBB">
            <w:pPr>
              <w:spacing w:line="200" w:lineRule="exact"/>
              <w:ind w:left="459" w:hangingChars="287" w:hanging="459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（三）港澳學校職務，有損國家安全之虞者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（一）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不得影響本職工作</w:t>
            </w:r>
          </w:p>
          <w:p w:rsidR="00B93FBB" w:rsidRPr="00BB6B1B" w:rsidRDefault="00B93FBB" w:rsidP="00B93FBB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（二）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應符合校內基本授課時數及工作要求</w:t>
            </w:r>
          </w:p>
          <w:p w:rsidR="00B93FBB" w:rsidRPr="00BB6B1B" w:rsidRDefault="00B93FBB" w:rsidP="00996B2E">
            <w:pPr>
              <w:spacing w:line="200" w:lineRule="exact"/>
              <w:ind w:left="482" w:hangingChars="301" w:hanging="482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</w:rPr>
              <w:t>（三）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以</w:t>
            </w:r>
            <w:r w:rsidRPr="00BB6B1B">
              <w:rPr>
                <w:rFonts w:ascii="微軟正黑體" w:eastAsia="微軟正黑體" w:hAnsi="微軟正黑體" w:hint="eastAsia"/>
                <w:sz w:val="16"/>
                <w:u w:val="single"/>
              </w:rPr>
              <w:t>執行經常性業務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為主者，其兼職時數每週合計不得超過</w:t>
            </w:r>
            <w:r>
              <w:rPr>
                <w:rFonts w:ascii="微軟正黑體" w:eastAsia="微軟正黑體" w:hAnsi="微軟正黑體" w:hint="eastAsia"/>
                <w:sz w:val="16"/>
              </w:rPr>
              <w:t>８</w:t>
            </w:r>
            <w:r w:rsidRPr="00BB6B1B">
              <w:rPr>
                <w:rFonts w:ascii="微軟正黑體" w:eastAsia="微軟正黑體" w:hAnsi="微軟正黑體" w:hint="eastAsia"/>
                <w:sz w:val="16"/>
              </w:rPr>
              <w:t>小時。</w:t>
            </w:r>
            <w:r w:rsidRPr="00EF7FD3">
              <w:rPr>
                <w:rFonts w:ascii="微軟正黑體" w:eastAsia="微軟正黑體" w:hAnsi="微軟正黑體" w:hint="eastAsia"/>
                <w:color w:val="FF0000"/>
                <w:sz w:val="16"/>
              </w:rPr>
              <w:t>（非執行經常性業務者時數</w:t>
            </w:r>
            <w:r w:rsidR="00F05181">
              <w:rPr>
                <w:rFonts w:ascii="微軟正黑體" w:eastAsia="微軟正黑體" w:hAnsi="微軟正黑體" w:hint="eastAsia"/>
                <w:color w:val="FF0000"/>
                <w:sz w:val="16"/>
              </w:rPr>
              <w:t>未明訂限制</w:t>
            </w:r>
            <w:r w:rsidRPr="00EF7FD3">
              <w:rPr>
                <w:rFonts w:ascii="微軟正黑體" w:eastAsia="微軟正黑體" w:hAnsi="微軟正黑體" w:hint="eastAsia"/>
                <w:color w:val="FF0000"/>
                <w:sz w:val="16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原則：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1.事先提出申請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（表件－i</w:t>
            </w:r>
            <w:r w:rsidR="005C248D">
              <w:rPr>
                <w:rFonts w:ascii="微軟正黑體" w:eastAsia="微軟正黑體" w:hAnsi="微軟正黑體"/>
                <w:sz w:val="16"/>
              </w:rPr>
              <w:t>i02/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教職員校外</w:t>
            </w:r>
            <w:r w:rsidR="005C248D" w:rsidRPr="005C248D">
              <w:rPr>
                <w:rFonts w:ascii="微軟正黑體" w:eastAsia="微軟正黑體" w:hAnsi="微軟正黑體" w:hint="eastAsia"/>
                <w:color w:val="FF0000"/>
                <w:sz w:val="16"/>
                <w:u w:val="single"/>
              </w:rPr>
              <w:t>兼職</w:t>
            </w:r>
            <w:r w:rsidR="005C248D" w:rsidRPr="005C248D">
              <w:rPr>
                <w:rFonts w:ascii="微軟正黑體" w:eastAsia="微軟正黑體" w:hAnsi="微軟正黑體" w:hint="eastAsia"/>
                <w:sz w:val="16"/>
              </w:rPr>
              <w:t>申請書</w:t>
            </w:r>
            <w:r w:rsidR="005C248D">
              <w:rPr>
                <w:rFonts w:ascii="微軟正黑體" w:eastAsia="微軟正黑體" w:hAnsi="微軟正黑體" w:hint="eastAsia"/>
                <w:sz w:val="16"/>
              </w:rPr>
              <w:t>）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2.學校書面核准</w:t>
            </w:r>
          </w:p>
          <w:p w:rsidR="00B93FB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  <w:u w:val="single"/>
              </w:rPr>
            </w:pPr>
          </w:p>
          <w:p w:rsidR="00B93FBB" w:rsidRPr="00BB6B1B" w:rsidRDefault="00BE3AE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 w:hint="eastAsia"/>
                <w:sz w:val="16"/>
                <w:u w:val="single"/>
              </w:rPr>
              <w:t>得</w:t>
            </w:r>
            <w:r w:rsidR="00B93FBB" w:rsidRPr="00BF6BD4">
              <w:rPr>
                <w:rFonts w:ascii="微軟正黑體" w:eastAsia="微軟正黑體" w:hAnsi="微軟正黑體" w:hint="eastAsia"/>
                <w:sz w:val="16"/>
                <w:u w:val="single"/>
              </w:rPr>
              <w:t>免報准</w:t>
            </w:r>
            <w:r w:rsidR="00B93FBB" w:rsidRPr="00BB6B1B">
              <w:rPr>
                <w:rFonts w:ascii="微軟正黑體" w:eastAsia="微軟正黑體" w:hAnsi="微軟正黑體" w:hint="eastAsia"/>
                <w:sz w:val="16"/>
              </w:rPr>
              <w:t>：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對本職工作、學術名譽及尊嚴無不良影響，亦無與本職不相容之下列情形</w:t>
            </w:r>
          </w:p>
          <w:p w:rsidR="00B93FBB" w:rsidRPr="00BB6B1B" w:rsidRDefault="00B93FBB" w:rsidP="00B93FBB">
            <w:pPr>
              <w:spacing w:line="200" w:lineRule="exact"/>
              <w:ind w:leftChars="73" w:left="175" w:rightChars="-44" w:right="-106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（一）非常態性演講或授課，且分享或發表內容未具營利目的或商業宣傳行為。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（二）兼任政府機關學校任務編組或諮詢性職務，或擔任會議專家代表。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（三）所兼職務依法令規定應予保密。</w:t>
            </w:r>
          </w:p>
          <w:p w:rsidR="00B93FBB" w:rsidRPr="00BB6B1B" w:rsidRDefault="00B93FBB" w:rsidP="00B93FBB">
            <w:pPr>
              <w:spacing w:line="200" w:lineRule="exact"/>
              <w:ind w:leftChars="73" w:left="658" w:hangingChars="302" w:hanging="483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（四）應政府機關學校或非營利事業團體邀請，兼任非決策或執行業務之職務，僅支領交通費或出席費，且無其他對價回饋。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（五）應政府機關學校或非營利事業團體邀請擔任非常態性工作。</w:t>
            </w:r>
          </w:p>
          <w:p w:rsidR="00B93FB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（六）擔任各級公私立學校學生家長會職務。</w:t>
            </w:r>
          </w:p>
          <w:p w:rsidR="00B93FBB" w:rsidRPr="00BB6B1B" w:rsidRDefault="00B93FBB" w:rsidP="00B93FBB">
            <w:pPr>
              <w:spacing w:line="200" w:lineRule="exact"/>
              <w:ind w:leftChars="73" w:left="175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（七）以住戶身分擔任管委會職務或管理負責人。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國立各級學校兼任行政職務教師兼職處理辦法</w:t>
            </w:r>
          </w:p>
        </w:tc>
      </w:tr>
      <w:tr w:rsidR="00B93FBB" w:rsidRPr="00BB6B1B" w:rsidTr="00B93FBB">
        <w:trPr>
          <w:trHeight w:val="809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BB" w:rsidRPr="00BB6B1B" w:rsidRDefault="00B93FBB" w:rsidP="00B93FBB">
            <w:pPr>
              <w:spacing w:line="200" w:lineRule="exact"/>
              <w:ind w:leftChars="44" w:left="106" w:rightChars="64" w:right="154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下班時間得從事行為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（一）具社會公益性質之活動或其他非經常性、持續性之工作。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（二）依個人才藝表現，獲取適當報酬，並得就其財產之處分、智慧財產權及肖像權之授權行使，獲取合理對價。</w:t>
            </w:r>
          </w:p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  <w:r w:rsidRPr="00BB6B1B">
              <w:rPr>
                <w:rFonts w:ascii="微軟正黑體" w:eastAsia="微軟正黑體" w:hAnsi="微軟正黑體" w:hint="eastAsia"/>
                <w:sz w:val="16"/>
              </w:rPr>
              <w:t>以上行為不包括校外補習、家教之教學活動。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BB" w:rsidRPr="00BB6B1B" w:rsidRDefault="00B93FBB" w:rsidP="00B93FBB">
            <w:pPr>
              <w:spacing w:line="200" w:lineRule="exact"/>
              <w:rPr>
                <w:rFonts w:ascii="微軟正黑體" w:eastAsia="微軟正黑體" w:hAnsi="微軟正黑體"/>
                <w:sz w:val="16"/>
              </w:rPr>
            </w:pPr>
          </w:p>
        </w:tc>
      </w:tr>
    </w:tbl>
    <w:p w:rsidR="00DD0AC2" w:rsidRDefault="00FA0A68" w:rsidP="005248E7">
      <w:pPr>
        <w:spacing w:line="200" w:lineRule="exact"/>
        <w:rPr>
          <w:rFonts w:ascii="微軟正黑體" w:eastAsia="微軟正黑體" w:hAnsi="微軟正黑體"/>
          <w:sz w:val="16"/>
        </w:rPr>
      </w:pPr>
      <w:r w:rsidRPr="00FA0A68">
        <w:rPr>
          <w:rFonts w:ascii="微軟正黑體" w:eastAsia="微軟正黑體" w:hAnsi="微軟正黑體" w:hint="eastAsia"/>
          <w:sz w:val="16"/>
        </w:rPr>
        <w:t>＊註</w:t>
      </w:r>
      <w:r w:rsidR="00FB7B00">
        <w:rPr>
          <w:rFonts w:ascii="微軟正黑體" w:eastAsia="微軟正黑體" w:hAnsi="微軟正黑體" w:hint="eastAsia"/>
          <w:sz w:val="16"/>
        </w:rPr>
        <w:t>１：</w:t>
      </w:r>
      <w:r w:rsidR="005248E7" w:rsidRPr="00BB6B1B">
        <w:rPr>
          <w:rFonts w:ascii="微軟正黑體" w:eastAsia="微軟正黑體" w:hAnsi="微軟正黑體" w:hint="eastAsia"/>
          <w:sz w:val="16"/>
        </w:rPr>
        <w:t>一、不得有商業行為。二、不得與職務、職權相牴觸。三、不得同時參與教科圖書審定及學校教科圖書選用作業。</w:t>
      </w:r>
    </w:p>
    <w:p w:rsidR="008158AF" w:rsidRDefault="008158AF" w:rsidP="005248E7">
      <w:pPr>
        <w:spacing w:line="200" w:lineRule="exact"/>
        <w:rPr>
          <w:rFonts w:ascii="微軟正黑體" w:eastAsia="微軟正黑體" w:hAnsi="微軟正黑體"/>
          <w:sz w:val="16"/>
        </w:rPr>
      </w:pPr>
      <w:r w:rsidRPr="008158AF">
        <w:rPr>
          <w:rFonts w:ascii="微軟正黑體" w:eastAsia="微軟正黑體" w:hAnsi="微軟正黑體" w:hint="eastAsia"/>
          <w:sz w:val="16"/>
          <w:highlight w:val="yellow"/>
        </w:rPr>
        <w:t>＊</w:t>
      </w:r>
      <w:r w:rsidR="00FA0A68">
        <w:rPr>
          <w:rFonts w:ascii="微軟正黑體" w:eastAsia="微軟正黑體" w:hAnsi="微軟正黑體" w:hint="eastAsia"/>
          <w:sz w:val="16"/>
          <w:highlight w:val="yellow"/>
        </w:rPr>
        <w:t>註２：</w:t>
      </w:r>
      <w:r w:rsidRPr="008158AF">
        <w:rPr>
          <w:rFonts w:ascii="微軟正黑體" w:eastAsia="微軟正黑體" w:hAnsi="微軟正黑體" w:hint="eastAsia"/>
          <w:sz w:val="16"/>
          <w:highlight w:val="yellow"/>
        </w:rPr>
        <w:t>暑假期間擔任他校</w:t>
      </w:r>
      <w:r w:rsidRPr="00FA0A68">
        <w:rPr>
          <w:rFonts w:ascii="微軟正黑體" w:eastAsia="微軟正黑體" w:hAnsi="微軟正黑體" w:hint="eastAsia"/>
          <w:color w:val="FF0000"/>
          <w:sz w:val="16"/>
          <w:highlight w:val="yellow"/>
          <w:u w:val="single"/>
        </w:rPr>
        <w:t>暑期輔導</w:t>
      </w:r>
      <w:r w:rsidRPr="008158AF">
        <w:rPr>
          <w:rFonts w:ascii="微軟正黑體" w:eastAsia="微軟正黑體" w:hAnsi="微軟正黑體" w:hint="eastAsia"/>
          <w:sz w:val="16"/>
          <w:highlight w:val="yellow"/>
        </w:rPr>
        <w:t>（非課綱內正式課程）老師應屬</w:t>
      </w:r>
      <w:r w:rsidRPr="00CA3677">
        <w:rPr>
          <w:rFonts w:ascii="微軟正黑體" w:eastAsia="微軟正黑體" w:hAnsi="微軟正黑體" w:hint="eastAsia"/>
          <w:color w:val="FF0000"/>
          <w:sz w:val="16"/>
          <w:highlight w:val="yellow"/>
          <w:u w:val="single"/>
        </w:rPr>
        <w:t>兼職</w:t>
      </w:r>
      <w:r w:rsidRPr="008158AF">
        <w:rPr>
          <w:rFonts w:ascii="微軟正黑體" w:eastAsia="微軟正黑體" w:hAnsi="微軟正黑體" w:hint="eastAsia"/>
          <w:sz w:val="16"/>
          <w:highlight w:val="yellow"/>
        </w:rPr>
        <w:t>行為，得適用公立學校兼職處理原則第10點3項5款「應學校邀請擔任非常態性工作」，</w:t>
      </w:r>
      <w:r w:rsidR="00CA3677">
        <w:rPr>
          <w:rFonts w:ascii="微軟正黑體" w:eastAsia="微軟正黑體" w:hAnsi="微軟正黑體" w:hint="eastAsia"/>
          <w:sz w:val="16"/>
          <w:highlight w:val="yellow"/>
        </w:rPr>
        <w:t>尚</w:t>
      </w:r>
      <w:r w:rsidRPr="008158AF">
        <w:rPr>
          <w:rFonts w:ascii="微軟正黑體" w:eastAsia="微軟正黑體" w:hAnsi="微軟正黑體" w:hint="eastAsia"/>
          <w:sz w:val="16"/>
          <w:highlight w:val="yellow"/>
        </w:rPr>
        <w:t>無明訂時數限制。</w:t>
      </w:r>
    </w:p>
    <w:p w:rsidR="00FB7B00" w:rsidRPr="005062BC" w:rsidRDefault="00FB7B00" w:rsidP="005248E7">
      <w:pPr>
        <w:spacing w:line="200" w:lineRule="exact"/>
        <w:rPr>
          <w:rFonts w:ascii="微軟正黑體" w:eastAsia="微軟正黑體" w:hAnsi="微軟正黑體"/>
          <w:color w:val="FF0000"/>
          <w:sz w:val="16"/>
        </w:rPr>
      </w:pPr>
      <w:r w:rsidRPr="005062BC">
        <w:rPr>
          <w:rFonts w:ascii="微軟正黑體" w:eastAsia="微軟正黑體" w:hAnsi="微軟正黑體" w:hint="eastAsia"/>
          <w:color w:val="FF0000"/>
          <w:sz w:val="16"/>
        </w:rPr>
        <w:t>＊註３：</w:t>
      </w:r>
      <w:r w:rsidR="005062BC" w:rsidRPr="005062BC">
        <w:rPr>
          <w:rFonts w:ascii="微軟正黑體" w:eastAsia="微軟正黑體" w:hAnsi="微軟正黑體" w:hint="eastAsia"/>
          <w:color w:val="FF0000"/>
          <w:sz w:val="16"/>
        </w:rPr>
        <w:t>認定兼職是否屬「免報准」項目：所兼職務符合法令免報准條款字面文義</w:t>
      </w:r>
      <w:r w:rsidR="007E58A3">
        <w:rPr>
          <w:rFonts w:ascii="微軟正黑體" w:eastAsia="微軟正黑體" w:hAnsi="微軟正黑體" w:hint="eastAsia"/>
          <w:color w:val="FF0000"/>
          <w:sz w:val="16"/>
        </w:rPr>
        <w:t>者</w:t>
      </w:r>
      <w:r w:rsidR="005062BC" w:rsidRPr="005062BC">
        <w:rPr>
          <w:rFonts w:ascii="微軟正黑體" w:eastAsia="微軟正黑體" w:hAnsi="微軟正黑體" w:hint="eastAsia"/>
          <w:color w:val="FF0000"/>
          <w:sz w:val="16"/>
        </w:rPr>
        <w:t>，免報准；有疑義</w:t>
      </w:r>
      <w:r w:rsidR="007E58A3">
        <w:rPr>
          <w:rFonts w:ascii="微軟正黑體" w:eastAsia="微軟正黑體" w:hAnsi="微軟正黑體" w:hint="eastAsia"/>
          <w:color w:val="FF0000"/>
          <w:sz w:val="16"/>
        </w:rPr>
        <w:t>者</w:t>
      </w:r>
      <w:r w:rsidR="005062BC" w:rsidRPr="005062BC">
        <w:rPr>
          <w:rFonts w:ascii="微軟正黑體" w:eastAsia="微軟正黑體" w:hAnsi="微軟正黑體" w:hint="eastAsia"/>
          <w:color w:val="FF0000"/>
          <w:sz w:val="16"/>
        </w:rPr>
        <w:t>，</w:t>
      </w:r>
      <w:r w:rsidR="007E58A3">
        <w:rPr>
          <w:rFonts w:ascii="微軟正黑體" w:eastAsia="微軟正黑體" w:hAnsi="微軟正黑體" w:hint="eastAsia"/>
          <w:color w:val="FF0000"/>
          <w:sz w:val="16"/>
        </w:rPr>
        <w:t>一律建議</w:t>
      </w:r>
      <w:r w:rsidR="005062BC" w:rsidRPr="005062BC">
        <w:rPr>
          <w:rFonts w:ascii="微軟正黑體" w:eastAsia="微軟正黑體" w:hAnsi="微軟正黑體" w:hint="eastAsia"/>
          <w:color w:val="FF0000"/>
          <w:sz w:val="16"/>
        </w:rPr>
        <w:t>提出書面表件申請</w:t>
      </w:r>
      <w:bookmarkStart w:id="0" w:name="_GoBack"/>
      <w:bookmarkEnd w:id="0"/>
      <w:r w:rsidR="005062BC" w:rsidRPr="005062BC">
        <w:rPr>
          <w:rFonts w:ascii="微軟正黑體" w:eastAsia="微軟正黑體" w:hAnsi="微軟正黑體" w:hint="eastAsia"/>
          <w:color w:val="FF0000"/>
          <w:sz w:val="16"/>
        </w:rPr>
        <w:t>。</w:t>
      </w:r>
    </w:p>
    <w:sectPr w:rsidR="00FB7B00" w:rsidRPr="005062BC" w:rsidSect="00EE3156">
      <w:pgSz w:w="16838" w:h="11906" w:orient="landscape" w:code="9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38" w:rsidRDefault="00B00138" w:rsidP="00C457B7">
      <w:r>
        <w:separator/>
      </w:r>
    </w:p>
  </w:endnote>
  <w:endnote w:type="continuationSeparator" w:id="0">
    <w:p w:rsidR="00B00138" w:rsidRDefault="00B00138" w:rsidP="00C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38" w:rsidRDefault="00B00138" w:rsidP="00C457B7">
      <w:r>
        <w:separator/>
      </w:r>
    </w:p>
  </w:footnote>
  <w:footnote w:type="continuationSeparator" w:id="0">
    <w:p w:rsidR="00B00138" w:rsidRDefault="00B00138" w:rsidP="00C4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84"/>
    <w:rsid w:val="000F3E91"/>
    <w:rsid w:val="00196D48"/>
    <w:rsid w:val="001B0E54"/>
    <w:rsid w:val="001B69C8"/>
    <w:rsid w:val="00271FE5"/>
    <w:rsid w:val="002A5DE9"/>
    <w:rsid w:val="002F136E"/>
    <w:rsid w:val="003537D0"/>
    <w:rsid w:val="00403A83"/>
    <w:rsid w:val="004206A9"/>
    <w:rsid w:val="004302C1"/>
    <w:rsid w:val="0043638E"/>
    <w:rsid w:val="00461C07"/>
    <w:rsid w:val="004F7823"/>
    <w:rsid w:val="005062BC"/>
    <w:rsid w:val="005248E7"/>
    <w:rsid w:val="00525E77"/>
    <w:rsid w:val="00573114"/>
    <w:rsid w:val="005C248D"/>
    <w:rsid w:val="0063079C"/>
    <w:rsid w:val="0078028F"/>
    <w:rsid w:val="007E58A3"/>
    <w:rsid w:val="008158AF"/>
    <w:rsid w:val="00877584"/>
    <w:rsid w:val="00996B2E"/>
    <w:rsid w:val="00B00138"/>
    <w:rsid w:val="00B2749E"/>
    <w:rsid w:val="00B3645D"/>
    <w:rsid w:val="00B74233"/>
    <w:rsid w:val="00B93FBB"/>
    <w:rsid w:val="00BA12B8"/>
    <w:rsid w:val="00BB6B1B"/>
    <w:rsid w:val="00BE39F5"/>
    <w:rsid w:val="00BE3AEB"/>
    <w:rsid w:val="00BF304C"/>
    <w:rsid w:val="00BF6BD4"/>
    <w:rsid w:val="00C104FE"/>
    <w:rsid w:val="00C15297"/>
    <w:rsid w:val="00C457B7"/>
    <w:rsid w:val="00C6308B"/>
    <w:rsid w:val="00CA3677"/>
    <w:rsid w:val="00D125AF"/>
    <w:rsid w:val="00E30A29"/>
    <w:rsid w:val="00E346F8"/>
    <w:rsid w:val="00E515B4"/>
    <w:rsid w:val="00EE3156"/>
    <w:rsid w:val="00EF7FD3"/>
    <w:rsid w:val="00F05181"/>
    <w:rsid w:val="00F8508D"/>
    <w:rsid w:val="00FA0A68"/>
    <w:rsid w:val="00FB7B00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DF802"/>
  <w15:chartTrackingRefBased/>
  <w15:docId w15:val="{346776BD-275A-46A7-81C7-BE47243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29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274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4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57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57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3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2025-07-02T00:47:00Z</cp:lastPrinted>
  <dcterms:created xsi:type="dcterms:W3CDTF">2025-07-02T00:46:00Z</dcterms:created>
  <dcterms:modified xsi:type="dcterms:W3CDTF">2025-07-21T03:01:00Z</dcterms:modified>
</cp:coreProperties>
</file>