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7C" w:rsidRDefault="007D017C" w:rsidP="007D017C">
      <w:pPr>
        <w:widowControl/>
        <w:rPr>
          <w:rFonts w:hint="eastAsia"/>
          <w:noProof/>
        </w:rPr>
      </w:pPr>
    </w:p>
    <w:p w:rsidR="007D017C" w:rsidRDefault="007D017C" w:rsidP="007D017C">
      <w:pPr>
        <w:widowControl/>
        <w:rPr>
          <w:rFonts w:hint="eastAsia"/>
          <w:noProof/>
        </w:rPr>
      </w:pPr>
    </w:p>
    <w:p w:rsidR="007D017C" w:rsidRPr="007D017C" w:rsidRDefault="007D017C" w:rsidP="007D017C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Cs w:val="24"/>
        </w:rPr>
      </w:pPr>
      <w:r>
        <w:rPr>
          <w:rFonts w:ascii="Helvetica" w:eastAsia="新細明體" w:hAnsi="Helvetica" w:cs="Helvetica" w:hint="eastAsia"/>
          <w:color w:val="26282A"/>
          <w:kern w:val="0"/>
          <w:szCs w:val="24"/>
        </w:rPr>
        <w:t>一、</w:t>
      </w:r>
      <w:r w:rsidRPr="007D017C">
        <w:rPr>
          <w:rFonts w:ascii="Helvetica" w:eastAsia="新細明體" w:hAnsi="Helvetica" w:cs="Helvetica"/>
          <w:color w:val="26282A"/>
          <w:kern w:val="0"/>
          <w:szCs w:val="24"/>
        </w:rPr>
        <w:t>提供目前已上線的學校及單位網站給您參考：</w:t>
      </w:r>
    </w:p>
    <w:p w:rsidR="007D017C" w:rsidRPr="007D017C" w:rsidRDefault="007D017C" w:rsidP="007D017C">
      <w:pPr>
        <w:widowControl/>
        <w:shd w:val="clear" w:color="auto" w:fill="FFFFFF"/>
        <w:ind w:leftChars="236" w:left="566"/>
        <w:rPr>
          <w:rFonts w:ascii="Helvetica" w:eastAsia="新細明體" w:hAnsi="Helvetica" w:cs="Helvetica"/>
          <w:color w:val="26282A"/>
          <w:kern w:val="0"/>
          <w:szCs w:val="24"/>
        </w:rPr>
      </w:pPr>
      <w:r>
        <w:rPr>
          <w:rFonts w:ascii="Helvetica" w:eastAsia="新細明體" w:hAnsi="Helvetica" w:cs="Helvetica" w:hint="eastAsia"/>
          <w:b/>
          <w:bCs/>
          <w:color w:val="0000FF"/>
          <w:kern w:val="0"/>
          <w:szCs w:val="24"/>
        </w:rPr>
        <w:t>(</w:t>
      </w:r>
      <w:proofErr w:type="gramStart"/>
      <w:r>
        <w:rPr>
          <w:rFonts w:ascii="Helvetica" w:eastAsia="新細明體" w:hAnsi="Helvetica" w:cs="Helvetica" w:hint="eastAsia"/>
          <w:b/>
          <w:bCs/>
          <w:color w:val="0000FF"/>
          <w:kern w:val="0"/>
          <w:szCs w:val="24"/>
        </w:rPr>
        <w:t>一</w:t>
      </w:r>
      <w:proofErr w:type="gramEnd"/>
      <w:r>
        <w:rPr>
          <w:rFonts w:ascii="Helvetica" w:eastAsia="新細明體" w:hAnsi="Helvetica" w:cs="Helvetica" w:hint="eastAsia"/>
          <w:b/>
          <w:bCs/>
          <w:color w:val="0000FF"/>
          <w:kern w:val="0"/>
          <w:szCs w:val="24"/>
        </w:rPr>
        <w:t>)</w:t>
      </w:r>
      <w:r w:rsidRPr="007D017C">
        <w:rPr>
          <w:rFonts w:ascii="Helvetica" w:eastAsia="新細明體" w:hAnsi="Helvetica" w:cs="Helvetica"/>
          <w:b/>
          <w:bCs/>
          <w:color w:val="0000FF"/>
          <w:kern w:val="0"/>
          <w:szCs w:val="24"/>
        </w:rPr>
        <w:t>「客製版型學校／單位」：</w:t>
      </w:r>
    </w:p>
    <w:p w:rsidR="007D017C" w:rsidRPr="007D017C" w:rsidRDefault="007D017C" w:rsidP="007D017C">
      <w:pPr>
        <w:widowControl/>
        <w:shd w:val="clear" w:color="auto" w:fill="FFFFFF"/>
        <w:ind w:leftChars="236" w:left="566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017C">
        <w:rPr>
          <w:rFonts w:ascii="Arial" w:eastAsia="新細明體" w:hAnsi="Arial" w:cs="Arial"/>
          <w:color w:val="222222"/>
          <w:kern w:val="0"/>
          <w:sz w:val="21"/>
          <w:szCs w:val="21"/>
        </w:rPr>
        <w:t>台北市</w:t>
      </w:r>
      <w:proofErr w:type="gramStart"/>
      <w:r w:rsidRPr="007D017C">
        <w:rPr>
          <w:rFonts w:ascii="Arial" w:eastAsia="新細明體" w:hAnsi="Arial" w:cs="Arial"/>
          <w:color w:val="222222"/>
          <w:kern w:val="0"/>
          <w:sz w:val="21"/>
          <w:szCs w:val="21"/>
        </w:rPr>
        <w:t>螢</w:t>
      </w:r>
      <w:proofErr w:type="gramEnd"/>
      <w:r w:rsidRPr="007D017C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橋國中　</w:t>
      </w:r>
      <w:hyperlink r:id="rId7" w:tgtFrame="_blank" w:history="1">
        <w:r w:rsidRPr="007D017C">
          <w:rPr>
            <w:rFonts w:ascii="Arial" w:eastAsia="新細明體" w:hAnsi="Arial" w:cs="Arial"/>
            <w:color w:val="196AD4"/>
            <w:kern w:val="0"/>
            <w:sz w:val="21"/>
            <w:szCs w:val="21"/>
            <w:u w:val="single"/>
          </w:rPr>
          <w:t>http://www.ycjh.tp.edu.tw/</w:t>
        </w:r>
      </w:hyperlink>
      <w:r w:rsidRPr="007D017C">
        <w:rPr>
          <w:rFonts w:ascii="Arial" w:eastAsia="新細明體" w:hAnsi="Arial" w:cs="Arial"/>
          <w:color w:val="222222"/>
          <w:kern w:val="0"/>
          <w:sz w:val="21"/>
          <w:szCs w:val="21"/>
        </w:rPr>
        <w:t>  </w:t>
      </w:r>
    </w:p>
    <w:p w:rsidR="007D017C" w:rsidRPr="007D017C" w:rsidRDefault="007D017C" w:rsidP="007D017C">
      <w:pPr>
        <w:widowControl/>
        <w:shd w:val="clear" w:color="auto" w:fill="FFFFFF"/>
        <w:ind w:leftChars="236" w:left="566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017C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新北市中和高中　</w:t>
      </w:r>
      <w:hyperlink r:id="rId8" w:tgtFrame="_blank" w:history="1">
        <w:r w:rsidRPr="007D017C">
          <w:rPr>
            <w:rFonts w:ascii="Arial" w:eastAsia="新細明體" w:hAnsi="Arial" w:cs="Arial"/>
            <w:color w:val="196AD4"/>
            <w:kern w:val="0"/>
            <w:sz w:val="21"/>
            <w:szCs w:val="21"/>
            <w:u w:val="single"/>
          </w:rPr>
          <w:t>http://www.chshs.ntpc.edu.tw/</w:t>
        </w:r>
      </w:hyperlink>
      <w:r w:rsidRPr="007D017C">
        <w:rPr>
          <w:rFonts w:ascii="Arial" w:eastAsia="新細明體" w:hAnsi="Arial" w:cs="Arial"/>
          <w:color w:val="222222"/>
          <w:kern w:val="0"/>
          <w:sz w:val="21"/>
          <w:szCs w:val="21"/>
        </w:rPr>
        <w:t>  </w:t>
      </w:r>
    </w:p>
    <w:p w:rsidR="007D017C" w:rsidRPr="007D017C" w:rsidRDefault="007D017C" w:rsidP="007D017C">
      <w:pPr>
        <w:widowControl/>
        <w:shd w:val="clear" w:color="auto" w:fill="FFFFFF"/>
        <w:ind w:leftChars="236" w:left="566"/>
        <w:rPr>
          <w:rFonts w:ascii="Arial" w:eastAsia="新細明體" w:hAnsi="Arial" w:cs="Arial"/>
          <w:color w:val="222222"/>
          <w:kern w:val="0"/>
          <w:szCs w:val="24"/>
        </w:rPr>
      </w:pPr>
    </w:p>
    <w:p w:rsidR="007D017C" w:rsidRPr="007D017C" w:rsidRDefault="007D017C" w:rsidP="007D017C">
      <w:pPr>
        <w:widowControl/>
        <w:shd w:val="clear" w:color="auto" w:fill="FFFFFF"/>
        <w:ind w:leftChars="236" w:left="566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b/>
          <w:bCs/>
          <w:color w:val="0000FF"/>
          <w:kern w:val="0"/>
          <w:sz w:val="21"/>
          <w:szCs w:val="21"/>
        </w:rPr>
        <w:t>(</w:t>
      </w:r>
      <w:r>
        <w:rPr>
          <w:rFonts w:ascii="Arial" w:eastAsia="新細明體" w:hAnsi="Arial" w:cs="Arial" w:hint="eastAsia"/>
          <w:b/>
          <w:bCs/>
          <w:color w:val="0000FF"/>
          <w:kern w:val="0"/>
          <w:sz w:val="21"/>
          <w:szCs w:val="21"/>
        </w:rPr>
        <w:t>二</w:t>
      </w:r>
      <w:r>
        <w:rPr>
          <w:rFonts w:ascii="Arial" w:eastAsia="新細明體" w:hAnsi="Arial" w:cs="Arial" w:hint="eastAsia"/>
          <w:b/>
          <w:bCs/>
          <w:color w:val="0000FF"/>
          <w:kern w:val="0"/>
          <w:sz w:val="21"/>
          <w:szCs w:val="21"/>
        </w:rPr>
        <w:t>)</w:t>
      </w:r>
      <w:r w:rsidRPr="007D017C">
        <w:rPr>
          <w:rFonts w:ascii="Arial" w:eastAsia="新細明體" w:hAnsi="Arial" w:cs="Arial"/>
          <w:b/>
          <w:bCs/>
          <w:color w:val="0000FF"/>
          <w:kern w:val="0"/>
          <w:sz w:val="21"/>
          <w:szCs w:val="21"/>
        </w:rPr>
        <w:t>「通用版型學校／單位」：</w:t>
      </w:r>
    </w:p>
    <w:p w:rsidR="007D017C" w:rsidRPr="007D017C" w:rsidRDefault="007D017C" w:rsidP="007D017C">
      <w:pPr>
        <w:widowControl/>
        <w:shd w:val="clear" w:color="auto" w:fill="FFFFFF"/>
        <w:ind w:leftChars="236" w:left="566"/>
        <w:rPr>
          <w:rFonts w:ascii="Arial" w:eastAsia="新細明體" w:hAnsi="Arial" w:cs="Arial"/>
          <w:color w:val="222222"/>
          <w:kern w:val="0"/>
          <w:szCs w:val="24"/>
        </w:rPr>
      </w:pPr>
      <w:r w:rsidRPr="007D017C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台北市士林區雨聲國小　</w:t>
      </w:r>
      <w:hyperlink r:id="rId9" w:tgtFrame="_blank" w:history="1">
        <w:r w:rsidRPr="007D017C">
          <w:rPr>
            <w:rFonts w:ascii="Arial" w:eastAsia="新細明體" w:hAnsi="Arial" w:cs="Arial"/>
            <w:color w:val="196AD4"/>
            <w:kern w:val="0"/>
            <w:sz w:val="21"/>
            <w:szCs w:val="21"/>
            <w:u w:val="single"/>
          </w:rPr>
          <w:t>http://www.yses.tp.edu.tw/</w:t>
        </w:r>
      </w:hyperlink>
    </w:p>
    <w:p w:rsidR="007D017C" w:rsidRPr="007D017C" w:rsidRDefault="007D017C" w:rsidP="007D017C">
      <w:pPr>
        <w:widowControl/>
        <w:shd w:val="clear" w:color="auto" w:fill="FFFFFF"/>
        <w:ind w:leftChars="236" w:left="566"/>
        <w:rPr>
          <w:rFonts w:ascii="Helvetica" w:eastAsia="新細明體" w:hAnsi="Helvetica" w:cs="Helvetica"/>
          <w:color w:val="26282A"/>
          <w:kern w:val="0"/>
          <w:sz w:val="20"/>
          <w:szCs w:val="20"/>
        </w:rPr>
      </w:pPr>
      <w:r w:rsidRPr="007D017C">
        <w:rPr>
          <w:rFonts w:ascii="Arial" w:eastAsia="新細明體" w:hAnsi="Arial" w:cs="Arial"/>
          <w:color w:val="000000"/>
          <w:kern w:val="0"/>
          <w:sz w:val="21"/>
          <w:szCs w:val="21"/>
        </w:rPr>
        <w:t xml:space="preserve">台北市士林區雨農國小　</w:t>
      </w:r>
      <w:hyperlink r:id="rId10" w:tgtFrame="_blank" w:history="1">
        <w:r w:rsidRPr="007D017C">
          <w:rPr>
            <w:rFonts w:ascii="Arial" w:eastAsia="新細明體" w:hAnsi="Arial" w:cs="Arial"/>
            <w:color w:val="196AD4"/>
            <w:kern w:val="0"/>
            <w:sz w:val="21"/>
            <w:szCs w:val="21"/>
            <w:u w:val="single"/>
          </w:rPr>
          <w:t>https://www.ynes.tp.edu.tw/</w:t>
        </w:r>
      </w:hyperlink>
    </w:p>
    <w:p w:rsidR="007D017C" w:rsidRPr="007D017C" w:rsidRDefault="007D017C" w:rsidP="007D017C">
      <w:pPr>
        <w:widowControl/>
        <w:shd w:val="clear" w:color="auto" w:fill="FFFFFF"/>
        <w:ind w:leftChars="236" w:left="566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017C">
        <w:rPr>
          <w:rFonts w:ascii="Arial" w:eastAsia="新細明體" w:hAnsi="Arial" w:cs="Arial"/>
          <w:color w:val="000000"/>
          <w:kern w:val="0"/>
          <w:sz w:val="21"/>
          <w:szCs w:val="21"/>
        </w:rPr>
        <w:t xml:space="preserve">台北市內湖區新湖國小　</w:t>
      </w:r>
      <w:hyperlink r:id="rId11" w:tgtFrame="_blank" w:history="1">
        <w:r w:rsidRPr="007D017C">
          <w:rPr>
            <w:rFonts w:ascii="Arial" w:eastAsia="新細明體" w:hAnsi="Arial" w:cs="Arial"/>
            <w:color w:val="196AD4"/>
            <w:kern w:val="0"/>
            <w:sz w:val="21"/>
            <w:szCs w:val="21"/>
            <w:u w:val="single"/>
          </w:rPr>
          <w:t>http://www.shes.tp.edu.tw/</w:t>
        </w:r>
      </w:hyperlink>
    </w:p>
    <w:p w:rsidR="007D017C" w:rsidRPr="007D017C" w:rsidRDefault="007D017C" w:rsidP="007D017C">
      <w:pPr>
        <w:widowControl/>
        <w:shd w:val="clear" w:color="auto" w:fill="FFFFFF"/>
        <w:ind w:leftChars="236" w:left="566"/>
        <w:rPr>
          <w:rFonts w:ascii="Arial" w:eastAsia="新細明體" w:hAnsi="Arial" w:cs="Arial"/>
          <w:color w:val="222222"/>
          <w:kern w:val="0"/>
          <w:szCs w:val="24"/>
        </w:rPr>
      </w:pPr>
      <w:r w:rsidRPr="007D017C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台北市大龍國小　</w:t>
      </w:r>
      <w:hyperlink r:id="rId12" w:tgtFrame="_blank" w:history="1">
        <w:r w:rsidRPr="007D017C">
          <w:rPr>
            <w:rFonts w:ascii="Arial" w:eastAsia="新細明體" w:hAnsi="Arial" w:cs="Arial"/>
            <w:color w:val="196AD4"/>
            <w:kern w:val="0"/>
            <w:sz w:val="21"/>
            <w:szCs w:val="21"/>
            <w:u w:val="single"/>
          </w:rPr>
          <w:t>http://www.dlps.tp.edu.tw/</w:t>
        </w:r>
      </w:hyperlink>
    </w:p>
    <w:p w:rsidR="007D017C" w:rsidRPr="007D017C" w:rsidRDefault="007D017C" w:rsidP="007D017C">
      <w:pPr>
        <w:widowControl/>
        <w:shd w:val="clear" w:color="auto" w:fill="FFFFFF"/>
        <w:ind w:leftChars="236" w:left="566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017C">
        <w:rPr>
          <w:rFonts w:ascii="Arial" w:eastAsia="新細明體" w:hAnsi="Arial" w:cs="Arial"/>
          <w:color w:val="000000"/>
          <w:kern w:val="0"/>
          <w:sz w:val="21"/>
          <w:szCs w:val="21"/>
        </w:rPr>
        <w:t xml:space="preserve">桃園市龜山區新路國小　</w:t>
      </w:r>
      <w:hyperlink r:id="rId13" w:tgtFrame="_blank" w:history="1">
        <w:r w:rsidRPr="007D017C">
          <w:rPr>
            <w:rFonts w:ascii="Arial" w:eastAsia="新細明體" w:hAnsi="Arial" w:cs="Arial"/>
            <w:color w:val="196AD4"/>
            <w:kern w:val="0"/>
            <w:sz w:val="21"/>
            <w:szCs w:val="21"/>
            <w:u w:val="single"/>
          </w:rPr>
          <w:t>http://www.slps.tyc.edu.tw/</w:t>
        </w:r>
      </w:hyperlink>
    </w:p>
    <w:p w:rsidR="007D017C" w:rsidRPr="007D017C" w:rsidRDefault="007D017C" w:rsidP="007D017C">
      <w:pPr>
        <w:widowControl/>
        <w:shd w:val="clear" w:color="auto" w:fill="FFFFFF"/>
        <w:ind w:leftChars="236" w:left="566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017C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桃園市文山國小　</w:t>
      </w:r>
      <w:hyperlink r:id="rId14" w:tgtFrame="_blank" w:history="1">
        <w:r w:rsidRPr="007D017C">
          <w:rPr>
            <w:rFonts w:ascii="Arial" w:eastAsia="新細明體" w:hAnsi="Arial" w:cs="Arial"/>
            <w:color w:val="196AD4"/>
            <w:kern w:val="0"/>
            <w:sz w:val="21"/>
            <w:szCs w:val="21"/>
            <w:u w:val="single"/>
          </w:rPr>
          <w:t>http://www.wsps.tyc.edu.tw/</w:t>
        </w:r>
      </w:hyperlink>
    </w:p>
    <w:p w:rsidR="007D017C" w:rsidRDefault="007D017C" w:rsidP="007D017C">
      <w:pPr>
        <w:widowControl/>
        <w:shd w:val="clear" w:color="auto" w:fill="FFFFFF"/>
        <w:ind w:leftChars="236" w:left="566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  <w:r w:rsidRPr="007D017C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桃園市立自強國中　</w:t>
      </w:r>
      <w:hyperlink r:id="rId15" w:tgtFrame="_blank" w:history="1">
        <w:r w:rsidRPr="007D017C">
          <w:rPr>
            <w:rFonts w:ascii="Arial" w:eastAsia="新細明體" w:hAnsi="Arial" w:cs="Arial"/>
            <w:color w:val="196AD4"/>
            <w:kern w:val="0"/>
            <w:sz w:val="21"/>
            <w:szCs w:val="21"/>
            <w:u w:val="single"/>
          </w:rPr>
          <w:t>http://www.tcjh.tyc.edu.tw/</w:t>
        </w:r>
      </w:hyperlink>
    </w:p>
    <w:p w:rsidR="007D017C" w:rsidRDefault="007D017C" w:rsidP="007D017C">
      <w:pPr>
        <w:widowControl/>
        <w:shd w:val="clear" w:color="auto" w:fill="FFFFFF"/>
        <w:ind w:leftChars="236" w:left="566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</w:p>
    <w:p w:rsidR="007D017C" w:rsidRPr="007D017C" w:rsidRDefault="007D017C" w:rsidP="007D017C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Cs w:val="24"/>
        </w:rPr>
      </w:pPr>
      <w:r w:rsidRPr="007D017C">
        <w:rPr>
          <w:rFonts w:ascii="Helvetica" w:eastAsia="新細明體" w:hAnsi="Helvetica" w:cs="Helvetica" w:hint="eastAsia"/>
          <w:color w:val="26282A"/>
          <w:kern w:val="0"/>
          <w:szCs w:val="24"/>
        </w:rPr>
        <w:t>三、相關學校網站架構圖如下：</w:t>
      </w:r>
    </w:p>
    <w:p w:rsidR="007D017C" w:rsidRDefault="007D017C" w:rsidP="007D017C">
      <w:pPr>
        <w:widowControl/>
        <w:shd w:val="clear" w:color="auto" w:fill="FFFFFF"/>
        <w:rPr>
          <w:rFonts w:hint="eastAsia"/>
          <w:noProof/>
        </w:rPr>
      </w:pPr>
      <w:r>
        <w:rPr>
          <w:noProof/>
        </w:rPr>
        <w:br w:type="page"/>
      </w:r>
    </w:p>
    <w:p w:rsidR="00D66254" w:rsidRDefault="007D017C">
      <w:pPr>
        <w:rPr>
          <w:noProof/>
        </w:rPr>
      </w:pPr>
      <w:r>
        <w:rPr>
          <w:rFonts w:hint="eastAsia"/>
          <w:noProof/>
        </w:rPr>
        <w:lastRenderedPageBreak/>
        <w:t>(</w:t>
      </w:r>
      <w:r>
        <w:rPr>
          <w:rFonts w:hint="eastAsia"/>
          <w:noProof/>
        </w:rPr>
        <w:t>一</w:t>
      </w:r>
      <w:r>
        <w:rPr>
          <w:rFonts w:hint="eastAsia"/>
          <w:noProof/>
        </w:rPr>
        <w:t>).</w:t>
      </w:r>
      <w:r w:rsidR="00D66254">
        <w:rPr>
          <w:rFonts w:hint="eastAsia"/>
          <w:noProof/>
        </w:rPr>
        <w:t>雨聲國小</w:t>
      </w:r>
    </w:p>
    <w:p w:rsidR="009677CD" w:rsidRDefault="00D66254">
      <w:r>
        <w:rPr>
          <w:noProof/>
        </w:rPr>
        <w:drawing>
          <wp:inline distT="0" distB="0" distL="0" distR="0" wp14:anchorId="62ACB771" wp14:editId="17065A99">
            <wp:extent cx="9395900" cy="5821938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059" cy="582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54" w:rsidRDefault="007D017C">
      <w:r>
        <w:rPr>
          <w:rFonts w:hint="eastAsia"/>
        </w:rPr>
        <w:lastRenderedPageBreak/>
        <w:t>(</w:t>
      </w:r>
      <w:r>
        <w:rPr>
          <w:rFonts w:hint="eastAsia"/>
        </w:rPr>
        <w:t>二</w:t>
      </w:r>
      <w:r>
        <w:rPr>
          <w:rFonts w:hint="eastAsia"/>
        </w:rPr>
        <w:t>).</w:t>
      </w:r>
      <w:r w:rsidR="00D66254">
        <w:rPr>
          <w:rFonts w:hint="eastAsia"/>
        </w:rPr>
        <w:t>雨農國小</w:t>
      </w:r>
    </w:p>
    <w:p w:rsidR="00D66254" w:rsidRDefault="00D66254">
      <w:r>
        <w:rPr>
          <w:rFonts w:hint="eastAsia"/>
          <w:noProof/>
        </w:rPr>
        <w:drawing>
          <wp:inline distT="0" distB="0" distL="0" distR="0">
            <wp:extent cx="8382000" cy="5845673"/>
            <wp:effectExtent l="0" t="0" r="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5912" cy="584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54" w:rsidRDefault="007D017C">
      <w:pPr>
        <w:rPr>
          <w:noProof/>
        </w:rPr>
      </w:pPr>
      <w:r>
        <w:rPr>
          <w:rFonts w:hint="eastAsia"/>
          <w:noProof/>
        </w:rPr>
        <w:lastRenderedPageBreak/>
        <w:t>(</w:t>
      </w:r>
      <w:r>
        <w:rPr>
          <w:rFonts w:hint="eastAsia"/>
          <w:noProof/>
        </w:rPr>
        <w:t>三</w:t>
      </w:r>
      <w:r>
        <w:rPr>
          <w:rFonts w:hint="eastAsia"/>
          <w:noProof/>
        </w:rPr>
        <w:t>).</w:t>
      </w:r>
      <w:r w:rsidR="00D66254">
        <w:rPr>
          <w:rFonts w:hint="eastAsia"/>
          <w:noProof/>
        </w:rPr>
        <w:t>新湖國小</w:t>
      </w:r>
    </w:p>
    <w:p w:rsidR="00D66254" w:rsidRDefault="00D66254">
      <w:r>
        <w:rPr>
          <w:rFonts w:hint="eastAsia"/>
          <w:noProof/>
        </w:rPr>
        <w:drawing>
          <wp:inline distT="0" distB="0" distL="0" distR="0">
            <wp:extent cx="9777730" cy="545338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3-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5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54" w:rsidRDefault="00D66254"/>
    <w:p w:rsidR="00D66254" w:rsidRDefault="00D66254">
      <w:r>
        <w:rPr>
          <w:rFonts w:hint="eastAsia"/>
          <w:noProof/>
        </w:rPr>
        <w:lastRenderedPageBreak/>
        <w:drawing>
          <wp:inline distT="0" distB="0" distL="0" distR="0">
            <wp:extent cx="9777730" cy="5535930"/>
            <wp:effectExtent l="0" t="0" r="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3-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54" w:rsidRDefault="00D66254"/>
    <w:p w:rsidR="00D66254" w:rsidRDefault="00D66254"/>
    <w:p w:rsidR="00D66254" w:rsidRDefault="00D66254"/>
    <w:p w:rsidR="00D66254" w:rsidRDefault="00D66254">
      <w:r>
        <w:rPr>
          <w:rFonts w:hint="eastAsia"/>
          <w:noProof/>
        </w:rPr>
        <w:drawing>
          <wp:inline distT="0" distB="0" distL="0" distR="0">
            <wp:extent cx="8554645" cy="2152951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3-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4645" cy="215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54" w:rsidRDefault="00D66254"/>
    <w:p w:rsidR="00D66254" w:rsidRDefault="00D66254">
      <w:pPr>
        <w:rPr>
          <w:noProof/>
        </w:rPr>
      </w:pPr>
    </w:p>
    <w:p w:rsidR="00D66254" w:rsidRDefault="00D66254">
      <w:pPr>
        <w:rPr>
          <w:noProof/>
        </w:rPr>
      </w:pPr>
    </w:p>
    <w:p w:rsidR="00D66254" w:rsidRDefault="00D66254">
      <w:pPr>
        <w:rPr>
          <w:noProof/>
        </w:rPr>
      </w:pPr>
    </w:p>
    <w:p w:rsidR="00D66254" w:rsidRDefault="00D66254">
      <w:pPr>
        <w:rPr>
          <w:noProof/>
        </w:rPr>
      </w:pPr>
    </w:p>
    <w:p w:rsidR="00D66254" w:rsidRDefault="00D66254">
      <w:pPr>
        <w:widowControl/>
      </w:pPr>
      <w:r>
        <w:br w:type="page"/>
      </w:r>
    </w:p>
    <w:p w:rsidR="00D66254" w:rsidRDefault="007D017C">
      <w:r>
        <w:rPr>
          <w:rFonts w:hint="eastAsia"/>
        </w:rPr>
        <w:lastRenderedPageBreak/>
        <w:t>(</w:t>
      </w:r>
      <w:r>
        <w:rPr>
          <w:rFonts w:hint="eastAsia"/>
        </w:rPr>
        <w:t>四</w:t>
      </w:r>
      <w:r>
        <w:rPr>
          <w:rFonts w:hint="eastAsia"/>
        </w:rPr>
        <w:t>).</w:t>
      </w:r>
      <w:r w:rsidR="00D66254">
        <w:rPr>
          <w:rFonts w:hint="eastAsia"/>
        </w:rPr>
        <w:t>大龍國小</w:t>
      </w:r>
    </w:p>
    <w:p w:rsidR="00D66254" w:rsidRDefault="00D66254">
      <w:r>
        <w:rPr>
          <w:rFonts w:hint="eastAsia"/>
          <w:noProof/>
        </w:rPr>
        <w:drawing>
          <wp:inline distT="0" distB="0" distL="0" distR="0" wp14:anchorId="110A2DFD" wp14:editId="4E92F915">
            <wp:extent cx="9777730" cy="5655310"/>
            <wp:effectExtent l="0" t="0" r="0" b="25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4-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5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54" w:rsidRDefault="00D66254"/>
    <w:p w:rsidR="00D66254" w:rsidRDefault="00D66254">
      <w:r>
        <w:rPr>
          <w:rFonts w:hint="eastAsia"/>
          <w:noProof/>
        </w:rPr>
        <w:lastRenderedPageBreak/>
        <w:drawing>
          <wp:inline distT="0" distB="0" distL="0" distR="0">
            <wp:extent cx="9777730" cy="568388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4-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54" w:rsidRDefault="00D66254">
      <w:pPr>
        <w:widowControl/>
      </w:pPr>
      <w:r>
        <w:br w:type="page"/>
      </w:r>
    </w:p>
    <w:p w:rsidR="00D66254" w:rsidRDefault="007D017C">
      <w:r>
        <w:rPr>
          <w:rFonts w:hint="eastAsia"/>
        </w:rPr>
        <w:lastRenderedPageBreak/>
        <w:t>(</w:t>
      </w:r>
      <w:r>
        <w:rPr>
          <w:rFonts w:hint="eastAsia"/>
        </w:rPr>
        <w:t>五</w:t>
      </w:r>
      <w:r>
        <w:rPr>
          <w:rFonts w:hint="eastAsia"/>
        </w:rPr>
        <w:t>).</w:t>
      </w:r>
      <w:proofErr w:type="gramStart"/>
      <w:r w:rsidR="00D66254">
        <w:rPr>
          <w:rFonts w:hint="eastAsia"/>
        </w:rPr>
        <w:t>螢</w:t>
      </w:r>
      <w:proofErr w:type="gramEnd"/>
      <w:r w:rsidR="00D66254">
        <w:rPr>
          <w:rFonts w:hint="eastAsia"/>
        </w:rPr>
        <w:t>橋國中</w:t>
      </w:r>
    </w:p>
    <w:p w:rsidR="00D66254" w:rsidRDefault="00D66254">
      <w:r>
        <w:rPr>
          <w:rFonts w:hint="eastAsia"/>
          <w:noProof/>
        </w:rPr>
        <w:drawing>
          <wp:inline distT="0" distB="0" distL="0" distR="0">
            <wp:extent cx="9219155" cy="5826185"/>
            <wp:effectExtent l="0" t="0" r="1270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5-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5967" cy="582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54" w:rsidRDefault="00D66254"/>
    <w:p w:rsidR="00D66254" w:rsidRDefault="00D66254">
      <w:r>
        <w:rPr>
          <w:rFonts w:hint="eastAsia"/>
          <w:noProof/>
        </w:rPr>
        <w:drawing>
          <wp:inline distT="0" distB="0" distL="0" distR="0">
            <wp:extent cx="9777730" cy="2872105"/>
            <wp:effectExtent l="0" t="0" r="0" b="444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5-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54" w:rsidRDefault="00D66254">
      <w:pPr>
        <w:widowControl/>
      </w:pPr>
      <w:r>
        <w:br w:type="page"/>
      </w:r>
    </w:p>
    <w:p w:rsidR="00D66254" w:rsidRDefault="007D017C">
      <w:r>
        <w:rPr>
          <w:rFonts w:hint="eastAsia"/>
        </w:rPr>
        <w:lastRenderedPageBreak/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bookmarkStart w:id="0" w:name="_GoBack"/>
      <w:bookmarkEnd w:id="0"/>
      <w:r>
        <w:rPr>
          <w:rFonts w:hint="eastAsia"/>
        </w:rPr>
        <w:t>.</w:t>
      </w:r>
      <w:r w:rsidR="00D66254">
        <w:rPr>
          <w:rFonts w:hint="eastAsia"/>
        </w:rPr>
        <w:t>中和高中</w:t>
      </w:r>
    </w:p>
    <w:p w:rsidR="00D66254" w:rsidRDefault="00D66254">
      <w:r>
        <w:rPr>
          <w:noProof/>
        </w:rPr>
        <w:drawing>
          <wp:inline distT="0" distB="0" distL="0" distR="0">
            <wp:extent cx="8776761" cy="5845284"/>
            <wp:effectExtent l="0" t="0" r="5715" b="317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955" cy="584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54" w:rsidRDefault="00D66254">
      <w:r>
        <w:rPr>
          <w:noProof/>
        </w:rPr>
        <w:lastRenderedPageBreak/>
        <w:drawing>
          <wp:inline distT="0" distB="0" distL="0" distR="0">
            <wp:extent cx="9654539" cy="2758171"/>
            <wp:effectExtent l="0" t="0" r="4445" b="444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3326" cy="276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254" w:rsidSect="007D017C">
      <w:footerReference w:type="default" r:id="rId27"/>
      <w:pgSz w:w="16838" w:h="11906" w:orient="landscape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BD" w:rsidRDefault="00AF62BD" w:rsidP="00AC6C58">
      <w:r>
        <w:separator/>
      </w:r>
    </w:p>
  </w:endnote>
  <w:endnote w:type="continuationSeparator" w:id="0">
    <w:p w:rsidR="00AF62BD" w:rsidRDefault="00AF62BD" w:rsidP="00AC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999508"/>
      <w:docPartObj>
        <w:docPartGallery w:val="Page Numbers (Bottom of Page)"/>
        <w:docPartUnique/>
      </w:docPartObj>
    </w:sdtPr>
    <w:sdtEndPr/>
    <w:sdtContent>
      <w:p w:rsidR="00AC6C58" w:rsidRDefault="00AC6C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17C" w:rsidRPr="007D017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BD" w:rsidRDefault="00AF62BD" w:rsidP="00AC6C58">
      <w:r>
        <w:separator/>
      </w:r>
    </w:p>
  </w:footnote>
  <w:footnote w:type="continuationSeparator" w:id="0">
    <w:p w:rsidR="00AF62BD" w:rsidRDefault="00AF62BD" w:rsidP="00AC6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0"/>
    <w:rsid w:val="007D017C"/>
    <w:rsid w:val="007D6402"/>
    <w:rsid w:val="00AC6C58"/>
    <w:rsid w:val="00AF62BD"/>
    <w:rsid w:val="00C8356E"/>
    <w:rsid w:val="00D110B6"/>
    <w:rsid w:val="00D66254"/>
    <w:rsid w:val="00E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62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6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6C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6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6C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62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6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6C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6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6C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hs.ntpc.edu.tw/nss/p/index" TargetMode="External"/><Relationship Id="rId13" Type="http://schemas.openxmlformats.org/officeDocument/2006/relationships/hyperlink" Target="http://www.slps.tyc.edu.tw/nss/p/index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www.ycjh.tp.edu.tw/nss/p/index" TargetMode="External"/><Relationship Id="rId12" Type="http://schemas.openxmlformats.org/officeDocument/2006/relationships/hyperlink" Target="http://www.dlps.tp.edu.tw/nss/p/index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hes.tp.edu.tw/nss/p/index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://www.tcjh.tyc.edu.tw/" TargetMode="Externa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s://www.ynes.tp.edu.tw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yses.tp.edu.tw/" TargetMode="External"/><Relationship Id="rId14" Type="http://schemas.openxmlformats.org/officeDocument/2006/relationships/hyperlink" Target="http://www.wsps.tyc.edu.tw/" TargetMode="External"/><Relationship Id="rId22" Type="http://schemas.openxmlformats.org/officeDocument/2006/relationships/image" Target="media/image7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2019-01-23T02:07:00Z</dcterms:created>
  <dcterms:modified xsi:type="dcterms:W3CDTF">2019-01-23T02:42:00Z</dcterms:modified>
</cp:coreProperties>
</file>